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培训学员往返交通费报销说明</w:t>
      </w:r>
    </w:p>
    <w:p>
      <w:pPr>
        <w:spacing w:after="0" w:line="240" w:lineRule="auto"/>
        <w:ind w:firstLine="480" w:firstLineChars="15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Hans"/>
        </w:rPr>
        <w:t>国家艺术基金项目</w:t>
      </w:r>
      <w:r>
        <w:rPr>
          <w:rFonts w:hint="eastAsia" w:asciiTheme="minorEastAsia" w:hAnsiTheme="minorEastAsia"/>
          <w:sz w:val="32"/>
          <w:szCs w:val="32"/>
          <w:lang w:eastAsia="zh-CN"/>
        </w:rPr>
        <w:t>《水印木刻与传统拓印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技艺</w:t>
      </w:r>
      <w:r>
        <w:rPr>
          <w:rFonts w:hint="eastAsia" w:asciiTheme="minorEastAsia" w:hAnsiTheme="minorEastAsia"/>
          <w:sz w:val="32"/>
          <w:szCs w:val="32"/>
          <w:lang w:eastAsia="zh-CN"/>
        </w:rPr>
        <w:t>融合创新版画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创作</w:t>
      </w:r>
      <w:r>
        <w:rPr>
          <w:rFonts w:hint="eastAsia" w:asciiTheme="minorEastAsia" w:hAnsiTheme="minorEastAsia"/>
          <w:sz w:val="32"/>
          <w:szCs w:val="32"/>
          <w:lang w:eastAsia="zh-CN"/>
        </w:rPr>
        <w:t>人才培养》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项目组委会</w:t>
      </w:r>
      <w:r>
        <w:rPr>
          <w:rFonts w:hint="eastAsia" w:asciiTheme="minorEastAsia" w:hAnsiTheme="minorEastAsia"/>
          <w:sz w:val="32"/>
          <w:szCs w:val="32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江西省南昌市</w:t>
      </w:r>
      <w:r>
        <w:rPr>
          <w:rFonts w:hint="eastAsia" w:asciiTheme="minorEastAsia" w:hAnsiTheme="minorEastAsia"/>
          <w:sz w:val="32"/>
          <w:szCs w:val="32"/>
          <w:lang w:eastAsia="zh-CN"/>
        </w:rPr>
        <w:t>集中培训地点）的交通费，现将报销要求说明如下：</w:t>
      </w:r>
    </w:p>
    <w:p>
      <w:pPr>
        <w:spacing w:after="0" w:line="240" w:lineRule="auto"/>
        <w:ind w:firstLine="641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第一条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南昌市</w:t>
      </w:r>
      <w:r>
        <w:rPr>
          <w:rFonts w:hint="eastAsia" w:asciiTheme="minorEastAsia" w:hAnsiTheme="minorEastAsia"/>
          <w:sz w:val="32"/>
          <w:szCs w:val="32"/>
          <w:lang w:eastAsia="zh-CN"/>
        </w:rPr>
        <w:t>参加培训产生的城市间交通费用。</w:t>
      </w:r>
    </w:p>
    <w:p>
      <w:pPr>
        <w:spacing w:after="0" w:line="240" w:lineRule="auto"/>
        <w:ind w:firstLine="641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第二条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学员可乘坐火车、飞机等交通工具往返。</w:t>
      </w:r>
    </w:p>
    <w:p>
      <w:pPr>
        <w:spacing w:after="0" w:line="240" w:lineRule="auto"/>
        <w:ind w:firstLine="641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第三条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Hans"/>
        </w:rPr>
        <w:t>江西省南昌市</w:t>
      </w:r>
      <w:r>
        <w:rPr>
          <w:rFonts w:hint="eastAsia" w:asciiTheme="minorEastAsia" w:hAnsiTheme="minorEastAsia"/>
          <w:sz w:val="32"/>
          <w:szCs w:val="32"/>
          <w:u w:val="none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eastAsia="zh-CN"/>
        </w:rPr>
        <w:t>集中培训地点）1300公里以内，可乘坐高铁、动车、普通列车【若飞机票价低于火车票价，可征得《水印木刻与传统拓印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技艺</w:t>
      </w:r>
      <w:r>
        <w:rPr>
          <w:rFonts w:hint="eastAsia" w:asciiTheme="minorEastAsia" w:hAnsiTheme="minorEastAsia"/>
          <w:sz w:val="32"/>
          <w:szCs w:val="32"/>
          <w:lang w:eastAsia="zh-CN"/>
        </w:rPr>
        <w:t>融合创新版画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创作</w:t>
      </w:r>
      <w:r>
        <w:rPr>
          <w:rFonts w:hint="eastAsia" w:asciiTheme="minorEastAsia" w:hAnsiTheme="minorEastAsia"/>
          <w:sz w:val="32"/>
          <w:szCs w:val="32"/>
          <w:lang w:eastAsia="zh-CN"/>
        </w:rPr>
        <w:t>人才培养》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项目组委会</w:t>
      </w:r>
      <w:r>
        <w:rPr>
          <w:rFonts w:hint="eastAsia" w:asciiTheme="minorEastAsia" w:hAnsiTheme="minorEastAsia"/>
          <w:sz w:val="32"/>
          <w:szCs w:val="32"/>
          <w:lang w:eastAsia="zh-CN"/>
        </w:rPr>
        <w:t>同意后乘坐飞机】；距</w:t>
      </w:r>
      <w:r>
        <w:rPr>
          <w:rFonts w:hint="eastAsia" w:asciiTheme="minorEastAsia" w:hAnsiTheme="minorEastAsia"/>
          <w:sz w:val="32"/>
          <w:szCs w:val="32"/>
          <w:u w:val="none"/>
          <w:lang w:eastAsia="zh-CN"/>
        </w:rPr>
        <w:t>离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Hans"/>
        </w:rPr>
        <w:t>江西省南昌市</w:t>
      </w:r>
      <w:r>
        <w:rPr>
          <w:rFonts w:hint="eastAsia" w:asciiTheme="minorEastAsia" w:hAnsiTheme="minorEastAsia"/>
          <w:sz w:val="32"/>
          <w:szCs w:val="32"/>
          <w:u w:val="none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eastAsia="zh-CN"/>
        </w:rPr>
        <w:t>集中培训地点）1300公里以上的，且情况特殊的学员可申请乘坐飞机。因经费有限，请学员优先选择铁路交通，如选择乘坐飞机，请尽量选择折扣机票，并提前向《水印木刻与传统拓印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技艺</w:t>
      </w:r>
      <w:r>
        <w:rPr>
          <w:rFonts w:hint="eastAsia" w:asciiTheme="minorEastAsia" w:hAnsiTheme="minorEastAsia"/>
          <w:sz w:val="32"/>
          <w:szCs w:val="32"/>
          <w:lang w:eastAsia="zh-CN"/>
        </w:rPr>
        <w:t>融合创新版画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创作</w:t>
      </w:r>
      <w:r>
        <w:rPr>
          <w:rFonts w:hint="eastAsia" w:asciiTheme="minorEastAsia" w:hAnsiTheme="minorEastAsia"/>
          <w:sz w:val="32"/>
          <w:szCs w:val="32"/>
          <w:lang w:eastAsia="zh-CN"/>
        </w:rPr>
        <w:t>人才培养》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项目组委会</w:t>
      </w:r>
      <w:r>
        <w:rPr>
          <w:rFonts w:hint="eastAsia" w:asciiTheme="minorEastAsia" w:hAnsiTheme="minorEastAsia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ind w:firstLine="641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641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160" w:firstLineChars="5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320" w:firstLineChars="10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未按规定乘坐交通工具的，超支部分由个人自理。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第四条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江西师范大学</w:t>
      </w:r>
      <w:r>
        <w:rPr>
          <w:rFonts w:hint="eastAsia" w:asciiTheme="minorEastAsia" w:hAnsiTheme="minorEastAsia"/>
          <w:sz w:val="32"/>
          <w:szCs w:val="32"/>
          <w:lang w:eastAsia="zh-CN"/>
        </w:rPr>
        <w:t>的单程票据，返程票据请于培训结束后</w:t>
      </w:r>
      <w:r>
        <w:rPr>
          <w:rFonts w:hint="default" w:asciiTheme="minorEastAsia" w:hAnsiTheme="minorEastAsia"/>
          <w:sz w:val="32"/>
          <w:szCs w:val="32"/>
          <w:lang w:eastAsia="zh-CN"/>
        </w:rPr>
        <w:t>15</w:t>
      </w:r>
      <w:r>
        <w:rPr>
          <w:rFonts w:hint="eastAsia" w:asciiTheme="minorEastAsia" w:hAnsiTheme="minorEastAsia"/>
          <w:sz w:val="32"/>
          <w:szCs w:val="32"/>
          <w:lang w:eastAsia="zh-CN"/>
        </w:rPr>
        <w:t>个工作日内邮寄至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江西师范大学美术学院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，地址：</w:t>
      </w:r>
      <w:r>
        <w:rPr>
          <w:rFonts w:ascii="-apple-system" w:hAnsi="-apple-system" w:eastAsia="-apple-system" w:cs="-apple-system"/>
          <w:b w:val="0"/>
          <w:i w:val="0"/>
          <w:caps w:val="0"/>
          <w:color w:val="A52126"/>
          <w:spacing w:val="20"/>
          <w:kern w:val="0"/>
          <w:sz w:val="28"/>
          <w:szCs w:val="28"/>
          <w:u w:val="none"/>
          <w:shd w:val="clear" w:fill="FFFFFF"/>
          <w:lang w:val="en-US" w:eastAsia="zh-CN" w:bidi="ar"/>
        </w:rPr>
        <w:t>江西省南昌市南昌县紫阳大道99号江西师范大学</w:t>
      </w:r>
      <w:r>
        <w:rPr>
          <w:rFonts w:ascii="-apple-system" w:hAnsi="-apple-system" w:eastAsia="-apple-system" w:cs="-apple-system"/>
          <w:b w:val="0"/>
          <w:i w:val="0"/>
          <w:caps w:val="0"/>
          <w:color w:val="A52126"/>
          <w:spacing w:val="20"/>
          <w:kern w:val="0"/>
          <w:sz w:val="28"/>
          <w:szCs w:val="28"/>
          <w:u w:val="none"/>
          <w:shd w:val="clear" w:fill="FFFFFF"/>
          <w:lang w:eastAsia="zh-CN" w:bidi="ar"/>
        </w:rPr>
        <w:t>，</w:t>
      </w:r>
      <w:r>
        <w:rPr>
          <w:rFonts w:hint="eastAsia" w:ascii="-apple-system" w:hAnsi="-apple-system" w:eastAsia="-apple-system" w:cs="-apple-system"/>
          <w:b w:val="0"/>
          <w:i w:val="0"/>
          <w:caps w:val="0"/>
          <w:color w:val="A52126"/>
          <w:spacing w:val="20"/>
          <w:kern w:val="0"/>
          <w:sz w:val="28"/>
          <w:szCs w:val="28"/>
          <w:u w:val="none"/>
          <w:shd w:val="clear" w:fill="FFFFFF"/>
          <w:lang w:val="en-US" w:eastAsia="zh-Hans" w:bidi="ar"/>
        </w:rPr>
        <w:t>谢</w:t>
      </w:r>
      <w:r>
        <w:rPr>
          <w:rFonts w:ascii="-apple-system" w:hAnsi="-apple-system" w:eastAsia="-apple-system" w:cs="-apple-system"/>
          <w:b w:val="0"/>
          <w:i w:val="0"/>
          <w:caps w:val="0"/>
          <w:color w:val="A52126"/>
          <w:spacing w:val="20"/>
          <w:kern w:val="0"/>
          <w:sz w:val="28"/>
          <w:szCs w:val="28"/>
          <w:u w:val="none"/>
          <w:shd w:val="clear" w:fill="FFFFFF"/>
          <w:lang w:val="en-US" w:eastAsia="zh-CN" w:bidi="ar"/>
        </w:rPr>
        <w:t>老师</w:t>
      </w:r>
      <w:r>
        <w:rPr>
          <w:rFonts w:hint="eastAsia" w:ascii="-apple-system" w:hAnsi="-apple-system" w:eastAsia="-apple-system" w:cs="-apple-system"/>
          <w:b w:val="0"/>
          <w:i w:val="0"/>
          <w:caps w:val="0"/>
          <w:color w:val="A52126"/>
          <w:spacing w:val="20"/>
          <w:kern w:val="0"/>
          <w:sz w:val="28"/>
          <w:szCs w:val="28"/>
          <w:u w:val="none"/>
          <w:shd w:val="clear" w:fill="FFFFFF"/>
          <w:lang w:val="en-US" w:eastAsia="zh-Hans" w:bidi="ar"/>
        </w:rPr>
        <w:t>收</w:t>
      </w:r>
      <w:r>
        <w:rPr>
          <w:rFonts w:hint="default" w:ascii="-apple-system" w:hAnsi="-apple-system" w:eastAsia="-apple-system" w:cs="-apple-system"/>
          <w:b w:val="0"/>
          <w:i w:val="0"/>
          <w:caps w:val="0"/>
          <w:color w:val="A52126"/>
          <w:spacing w:val="20"/>
          <w:kern w:val="0"/>
          <w:sz w:val="28"/>
          <w:szCs w:val="28"/>
          <w:u w:val="none"/>
          <w:shd w:val="clear" w:fill="FFFFFF"/>
          <w:lang w:eastAsia="zh-Hans" w:bidi="ar"/>
        </w:rPr>
        <w:t>，</w:t>
      </w:r>
      <w:r>
        <w:rPr>
          <w:rFonts w:hint="eastAsia" w:ascii="-apple-system" w:hAnsi="-apple-system" w:eastAsia="-apple-system" w:cs="-apple-system"/>
          <w:b w:val="0"/>
          <w:i w:val="0"/>
          <w:caps w:val="0"/>
          <w:color w:val="A52126"/>
          <w:spacing w:val="20"/>
          <w:kern w:val="0"/>
          <w:sz w:val="28"/>
          <w:szCs w:val="28"/>
          <w:u w:val="none"/>
          <w:shd w:val="clear" w:fill="FFFFFF"/>
          <w:lang w:val="en-US" w:eastAsia="zh-CN" w:bidi="ar"/>
        </w:rPr>
        <w:t>15079825525</w:t>
      </w:r>
      <w:r>
        <w:rPr>
          <w:rFonts w:ascii="-apple-system" w:hAnsi="-apple-system" w:eastAsia="-apple-system" w:cs="-apple-system"/>
          <w:b w:val="0"/>
          <w:i w:val="0"/>
          <w:caps w:val="0"/>
          <w:color w:val="A52126"/>
          <w:spacing w:val="20"/>
          <w:kern w:val="0"/>
          <w:sz w:val="28"/>
          <w:szCs w:val="28"/>
          <w:u w:val="none"/>
          <w:shd w:val="clear" w:fill="FFFFFF"/>
          <w:lang w:eastAsia="zh-CN" w:bidi="ar"/>
        </w:rPr>
        <w:t>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《水印木刻与传统拓印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技艺</w:t>
      </w:r>
      <w:r>
        <w:rPr>
          <w:rFonts w:hint="eastAsia" w:asciiTheme="minorEastAsia" w:hAnsiTheme="minorEastAsia"/>
          <w:sz w:val="32"/>
          <w:szCs w:val="32"/>
          <w:lang w:eastAsia="zh-CN"/>
        </w:rPr>
        <w:t>融合创新版画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创作</w:t>
      </w:r>
      <w:r>
        <w:rPr>
          <w:rFonts w:hint="eastAsia" w:asciiTheme="minorEastAsia" w:hAnsiTheme="minorEastAsia"/>
          <w:sz w:val="32"/>
          <w:szCs w:val="32"/>
          <w:lang w:eastAsia="zh-CN"/>
        </w:rPr>
        <w:t>人才培养》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项目组委会</w:t>
      </w:r>
      <w:r>
        <w:rPr>
          <w:rFonts w:hint="eastAsia" w:asciiTheme="minorEastAsia" w:hAnsiTheme="minorEastAsia"/>
          <w:sz w:val="32"/>
          <w:szCs w:val="32"/>
          <w:lang w:eastAsia="zh-CN"/>
        </w:rPr>
        <w:t>在收到票据后</w:t>
      </w:r>
      <w:r>
        <w:rPr>
          <w:rFonts w:hint="default" w:asciiTheme="minorEastAsia" w:hAnsiTheme="minorEastAsia"/>
          <w:sz w:val="32"/>
          <w:szCs w:val="32"/>
          <w:lang w:eastAsia="zh-CN"/>
        </w:rPr>
        <w:t>7</w:t>
      </w:r>
      <w:r>
        <w:rPr>
          <w:rFonts w:hint="eastAsia" w:asciiTheme="minorEastAsia" w:hAnsiTheme="minorEastAsia"/>
          <w:sz w:val="32"/>
          <w:szCs w:val="32"/>
          <w:lang w:eastAsia="zh-CN"/>
        </w:rPr>
        <w:t>个工作日内报销交通费。</w:t>
      </w:r>
    </w:p>
    <w:p>
      <w:pPr>
        <w:rPr>
          <w:rFonts w:asciiTheme="minorEastAsia" w:hAnsiTheme="minorEastAsia"/>
          <w:sz w:val="32"/>
          <w:szCs w:val="32"/>
          <w:lang w:eastAsia="zh-CN"/>
        </w:rPr>
      </w:pPr>
      <w:bookmarkStart w:id="0" w:name="_GoBack"/>
      <w:bookmarkEnd w:id="0"/>
    </w:p>
    <w:p>
      <w:pPr>
        <w:spacing w:after="0" w:line="240" w:lineRule="auto"/>
        <w:rPr>
          <w:rFonts w:asciiTheme="minorEastAsia" w:hAnsiTheme="minorEastAsia"/>
          <w:b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730BB"/>
    <w:rsid w:val="05B730BB"/>
    <w:rsid w:val="5BF394D4"/>
    <w:rsid w:val="7F9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2022-05-17T01:22:00Z</dcterms:created>
  <dc:creator>。。。</dc:creator>
  <cp:lastModifiedBy>apple</cp:lastModifiedBy>
  <dcterms:modified xsi:type="dcterms:W3CDTF">2022-05-18T07:55:46Z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