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维修瑶湖校区各主、支干道路灯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[2023]6258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瑶湖校区有部分主、支干道的路灯不亮，存在较大安全隐患，需尽快维修。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41E531B"/>
    <w:rsid w:val="34B20B82"/>
    <w:rsid w:val="36EA415E"/>
    <w:rsid w:val="37AC44C4"/>
    <w:rsid w:val="37E62C43"/>
    <w:rsid w:val="3AAB1F02"/>
    <w:rsid w:val="3B93114B"/>
    <w:rsid w:val="3DDE3C0A"/>
    <w:rsid w:val="432B3440"/>
    <w:rsid w:val="44980C2D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A090A4F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  <w:rsid w:val="7CF96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8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2024-01-02T03:12:25Z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67D72A9F34644BC789EF6EEF2E7BCA25_13</vt:lpwstr>
  </property>
</Properties>
</file>