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</w:rPr>
        <w:t>关于</w:t>
      </w:r>
      <w:r>
        <w:t>瑶湖校区主、支干道路灯故障</w:t>
      </w:r>
      <w:r>
        <w:rPr>
          <w:rFonts w:hint="eastAsia"/>
          <w:lang w:val="en-US" w:eastAsia="zh-CN"/>
        </w:rPr>
        <w:t>维修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{2024}5344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瑶湖校区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有部分主、支干道的路灯不亮，存在较大安全隐患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为保障师生夜间的出行安全，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尽快对瑶湖校区各主、支干道故障路灯进行维修。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CE960B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833</Characters>
  <Lines>5</Lines>
  <Paragraphs>1</Paragraphs>
  <TotalTime>12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2024-10-17T02:13:19Z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3FD1FA7B8D4544D184FADAEDE7ED8F67_13</vt:lpwstr>
  </property>
</Properties>
</file>