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维修瑶湖校区各主、支干道路灯故障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[2024]678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瑶湖校区有部分主、支干道的路灯不亮，存在较大安全隐患，需尽快维修。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E3C0A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15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2024-03-04T06:57:21Z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1376B623F98D42A1AC128D554B92C49B_13</vt:lpwstr>
  </property>
</Properties>
</file>