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1F" w:rsidRPr="007C791F" w:rsidRDefault="007C791F" w:rsidP="007C791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proofErr w:type="gramStart"/>
      <w:r w:rsidRPr="007C791F">
        <w:rPr>
          <w:rFonts w:ascii="Helvetica" w:hAnsi="Helvetica" w:cs="Helvetica"/>
          <w:b/>
          <w:kern w:val="0"/>
          <w:sz w:val="36"/>
          <w:szCs w:val="36"/>
        </w:rPr>
        <w:t>双理楼</w:t>
      </w:r>
      <w:proofErr w:type="gramEnd"/>
      <w:r w:rsidRPr="007C791F">
        <w:rPr>
          <w:rFonts w:ascii="Helvetica" w:hAnsi="Helvetica" w:cs="Helvetica"/>
          <w:b/>
          <w:kern w:val="0"/>
          <w:sz w:val="36"/>
          <w:szCs w:val="36"/>
        </w:rPr>
        <w:t>西卫生间漏水维修的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7C791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C791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C791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C791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6132</w:t>
      </w:r>
    </w:p>
    <w:p w:rsidR="00DC2132" w:rsidRDefault="007C791F" w:rsidP="007C791F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西二楼、三楼卫生间出现漏水现象，漏水沿地砖底下的缝隙渗透到卫生间的墙体，导致卫生间隔壁会议室墙面粉刷体脱落，严重影响会议室的使用，希望学校能尽快对卫生间及墙体进行修复。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41E4">
        <w:rPr>
          <w:color w:val="333333"/>
          <w:sz w:val="27"/>
          <w:szCs w:val="27"/>
          <w:shd w:val="clear" w:color="auto" w:fill="FFFFFF"/>
        </w:rPr>
        <w:t>2</w:t>
      </w:r>
      <w:r w:rsidR="007C791F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B5E56">
        <w:rPr>
          <w:color w:val="333333"/>
          <w:sz w:val="27"/>
          <w:szCs w:val="27"/>
          <w:shd w:val="clear" w:color="auto" w:fill="FFFFFF"/>
        </w:rPr>
        <w:t>2</w:t>
      </w:r>
      <w:r w:rsidR="007C791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C791F">
        <w:rPr>
          <w:color w:val="333333"/>
          <w:sz w:val="27"/>
          <w:szCs w:val="27"/>
          <w:shd w:val="clear" w:color="auto" w:fill="FFFFFF"/>
        </w:rPr>
        <w:t>30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C791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23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8D0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BFA4-085D-420F-8F06-3BA6039E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161</cp:revision>
  <dcterms:created xsi:type="dcterms:W3CDTF">2022-11-01T07:38:00Z</dcterms:created>
  <dcterms:modified xsi:type="dcterms:W3CDTF">2024-12-23T07:35:00Z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