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Style w:val="9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</w:rPr>
        <w:t>关</w:t>
      </w:r>
      <w:r>
        <w:rPr>
          <w:rStyle w:val="9"/>
          <w:rFonts w:hint="eastAsia"/>
          <w:sz w:val="44"/>
          <w:szCs w:val="44"/>
        </w:rPr>
        <w:t>于</w:t>
      </w:r>
      <w:r>
        <w:rPr>
          <w:rStyle w:val="9"/>
          <w:sz w:val="44"/>
          <w:szCs w:val="44"/>
          <w:lang w:val="en-US" w:eastAsia="zh-CN"/>
        </w:rPr>
        <w:t>青山湖校区图书馆二楼、四楼灯具维修</w:t>
      </w:r>
    </w:p>
    <w:p>
      <w:pPr>
        <w:pStyle w:val="2"/>
        <w:bidi w:val="0"/>
        <w:jc w:val="center"/>
        <w:rPr>
          <w:rFonts w:hint="default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项目的询价公告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[2024]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2862</w:t>
      </w:r>
    </w:p>
    <w:bookmarkEnd w:id="0"/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江西师范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青山湖校区图书馆二楼、四楼灯具损坏及灯光昏暗，且图书馆二楼两侧自习场地都存在中间灯光亮，两侧暗的问题。灯光昏暗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影响学生视力，需改造为护眼灯或在桌面增加台灯光源。为保障读者学习需求，需尽快予以维修。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5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6DC6E9E"/>
    <w:rsid w:val="19812779"/>
    <w:rsid w:val="1EC91A8A"/>
    <w:rsid w:val="22CE42B7"/>
    <w:rsid w:val="230D5239"/>
    <w:rsid w:val="24910624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31F442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785</Words>
  <Characters>833</Characters>
  <Lines>5</Lines>
  <Paragraphs>1</Paragraphs>
  <TotalTime>7</TotalTime>
  <ScaleCrop>false</ScaleCrop>
  <LinksUpToDate>false</LinksUpToDate>
  <CharactersWithSpaces>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2024-06-07T01:19:51Z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058901CA7B034DFEB47A0AF588F27593_13</vt:lpwstr>
  </property>
</Properties>
</file>