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更改瑶湖校区学生公寓部分寝室插座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[2023]5226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瑶湖校区有部分寝室家具遮挡墙面插座，导致学生无法正常使用，现需更改电线线路及安装插座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6E77BA2"/>
    <w:rsid w:val="07823F28"/>
    <w:rsid w:val="0EB533E7"/>
    <w:rsid w:val="0F253FA1"/>
    <w:rsid w:val="0F8C1C38"/>
    <w:rsid w:val="150B552C"/>
    <w:rsid w:val="19812779"/>
    <w:rsid w:val="22CE42B7"/>
    <w:rsid w:val="272E07E6"/>
    <w:rsid w:val="2D223C99"/>
    <w:rsid w:val="2DA30D70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CD12293"/>
    <w:rsid w:val="6D680776"/>
    <w:rsid w:val="6DC95938"/>
    <w:rsid w:val="6ED72095"/>
    <w:rsid w:val="6FAB6B56"/>
    <w:rsid w:val="6FC546D1"/>
    <w:rsid w:val="72A0751B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14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2023-11-21T01:46:54Z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CFFAA0D462D644DD9565A3B53F35151F_13</vt:lpwstr>
  </property>
</Properties>
</file>