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A4FA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A4FA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关于维修或更换青年文化广场木制休闲椅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4842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59CB" w:rsidRPr="00D459C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A4FAF" w:rsidRPr="004A4FAF">
        <w:rPr>
          <w:rFonts w:hint="eastAsia"/>
          <w:color w:val="333333"/>
          <w:sz w:val="27"/>
          <w:szCs w:val="27"/>
          <w:shd w:val="clear" w:color="auto" w:fill="FFFFFF"/>
        </w:rPr>
        <w:t>青年文化广场木制休闲椅因使用年限长，已有</w:t>
      </w:r>
      <w:r w:rsidR="004A4FAF" w:rsidRPr="004A4FAF">
        <w:rPr>
          <w:rFonts w:hint="eastAsia"/>
          <w:color w:val="333333"/>
          <w:sz w:val="27"/>
          <w:szCs w:val="27"/>
          <w:shd w:val="clear" w:color="auto" w:fill="FFFFFF"/>
        </w:rPr>
        <w:t xml:space="preserve"> 5 </w:t>
      </w:r>
      <w:r w:rsidR="004A4FAF" w:rsidRPr="004A4FAF">
        <w:rPr>
          <w:rFonts w:hint="eastAsia"/>
          <w:color w:val="333333"/>
          <w:sz w:val="27"/>
          <w:szCs w:val="27"/>
          <w:shd w:val="clear" w:color="auto" w:fill="FFFFFF"/>
        </w:rPr>
        <w:t>处出现不同程度破损断裂情况，影响正常使用，需对该处的木制休闲椅进行维修或更换。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CE" w:rsidRDefault="00BE13CE" w:rsidP="00FE732D">
      <w:r>
        <w:separator/>
      </w:r>
    </w:p>
  </w:endnote>
  <w:endnote w:type="continuationSeparator" w:id="0">
    <w:p w:rsidR="00BE13CE" w:rsidRDefault="00BE13C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CE" w:rsidRDefault="00BE13CE" w:rsidP="00FE732D">
      <w:r>
        <w:separator/>
      </w:r>
    </w:p>
  </w:footnote>
  <w:footnote w:type="continuationSeparator" w:id="0">
    <w:p w:rsidR="00BE13CE" w:rsidRDefault="00BE13C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A4FAF"/>
    <w:rsid w:val="004C7C5A"/>
    <w:rsid w:val="004E16FB"/>
    <w:rsid w:val="0055407A"/>
    <w:rsid w:val="005C2E44"/>
    <w:rsid w:val="005C38E2"/>
    <w:rsid w:val="005C6CE2"/>
    <w:rsid w:val="005D5F0C"/>
    <w:rsid w:val="00607109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E13CE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459CB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82F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2023-11-06T07:06:00Z</dcterms:created>
  <dcterms:modified xsi:type="dcterms:W3CDTF">2023-11-06T07:06:00Z</dcterms:modified>
</cp:coreProperties>
</file>