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bookmarkStart w:id="0" w:name="_GoBack"/>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青山湖校区北区第五栋移电缆和高压分支箱</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[2024]768</w:t>
      </w:r>
    </w:p>
    <w:bookmarkEnd w:id="0"/>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青山湖校区学生宿舍第六栋扩建（北面部分）危房近期将进行拆除，北区教工宿舍第五栋和新增北区自来水加压房电缆和高压分支箱安装在学生宿舍6栋（北面部分）墙上，现需要将电缆和高压分支箱进行移位。</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4</w:t>
      </w:r>
      <w:r>
        <w:rPr>
          <w:rFonts w:hint="eastAsia"/>
          <w:color w:val="333333"/>
          <w:sz w:val="27"/>
          <w:szCs w:val="27"/>
          <w:shd w:val="clear" w:color="auto" w:fill="FFFFFF"/>
        </w:rPr>
        <w:t>年</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11</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14</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jc w:val="center"/>
        <w:rPr>
          <w:sz w:val="48"/>
          <w:szCs w:val="48"/>
        </w:rPr>
      </w:pPr>
      <w:r>
        <w:rPr>
          <w:rFonts w:hint="eastAsia"/>
          <w:sz w:val="48"/>
          <w:szCs w:val="48"/>
        </w:rPr>
        <w:t>工程项目报价清单</w:t>
      </w:r>
    </w:p>
    <w:p>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4"/>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4</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8</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6E77BA2"/>
    <w:rsid w:val="07823F28"/>
    <w:rsid w:val="0DA17EB9"/>
    <w:rsid w:val="0EB533E7"/>
    <w:rsid w:val="0F253FA1"/>
    <w:rsid w:val="0F8C1C38"/>
    <w:rsid w:val="133929D9"/>
    <w:rsid w:val="150B552C"/>
    <w:rsid w:val="19812779"/>
    <w:rsid w:val="22CE42B7"/>
    <w:rsid w:val="230D5239"/>
    <w:rsid w:val="272E07E6"/>
    <w:rsid w:val="2D223C9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DE3C0A"/>
    <w:rsid w:val="44980C2D"/>
    <w:rsid w:val="450723FB"/>
    <w:rsid w:val="45135EDC"/>
    <w:rsid w:val="46582E0B"/>
    <w:rsid w:val="467563B7"/>
    <w:rsid w:val="46B06341"/>
    <w:rsid w:val="47B950F0"/>
    <w:rsid w:val="49827875"/>
    <w:rsid w:val="49D50B76"/>
    <w:rsid w:val="51D065F5"/>
    <w:rsid w:val="573F0307"/>
    <w:rsid w:val="583E59F2"/>
    <w:rsid w:val="58D6556B"/>
    <w:rsid w:val="65313EAD"/>
    <w:rsid w:val="66602FCE"/>
    <w:rsid w:val="671A7003"/>
    <w:rsid w:val="6A090A4F"/>
    <w:rsid w:val="6A920020"/>
    <w:rsid w:val="6CD12293"/>
    <w:rsid w:val="6D680776"/>
    <w:rsid w:val="6DC95938"/>
    <w:rsid w:val="6ED72095"/>
    <w:rsid w:val="6ED74F67"/>
    <w:rsid w:val="6FAB6B56"/>
    <w:rsid w:val="6FC546D1"/>
    <w:rsid w:val="72A0751B"/>
    <w:rsid w:val="73065FC6"/>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18</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2024-03-07T07:56:06Z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8AAC3B76EC784FF489127ECE18460701_13</vt:lpwstr>
  </property>
</Properties>
</file>