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lang w:val="en-US" w:eastAsia="zh-CN"/>
        </w:rPr>
        <w:t>瑶湖校区</w:t>
      </w:r>
      <w:r>
        <w:rPr>
          <w:rFonts w:hint="eastAsia"/>
          <w:lang w:val="en-US" w:eastAsia="zh-CN"/>
        </w:rPr>
        <w:t>化学与材料学院方荫楼4区五楼“连续流动化学实训基地”安装变频加压泵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{2024}5951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瑶湖校区方荫楼4区5楼"连续流动化学实训基地"实验室水压不足，根据校领导现场指示，实验室用水水压要大于1公斤以上，要求快速解决实验室用水。现场分析证论后得出是水压和杨程不够造成，需要再方荫楼4区二路进水管安装2台变频加压泵可达到实验室供水要求。已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8C417ED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841</Words>
  <Characters>890</Characters>
  <Lines>5</Lines>
  <Paragraphs>1</Paragraphs>
  <TotalTime>31</TotalTime>
  <ScaleCrop>false</ScaleCrop>
  <LinksUpToDate>false</LinksUpToDate>
  <CharactersWithSpaces>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2024-11-14T02:21:50Z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187BF675837A45C08EB767946B54BCC8_13</vt:lpwstr>
  </property>
</Properties>
</file>