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D261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D261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关于瑶湖校区惟义楼走廊地面地面砖拱起爆裂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2112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D2610" w:rsidRPr="008D2610">
        <w:rPr>
          <w:rFonts w:hint="eastAsia"/>
          <w:color w:val="333333"/>
          <w:sz w:val="27"/>
          <w:szCs w:val="27"/>
          <w:shd w:val="clear" w:color="auto" w:fill="FFFFFF"/>
        </w:rPr>
        <w:t>惟义楼楼内公共区域及教室走廊地方砖有多处出现起鼓、破裂现象，需进行维修。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CF" w:rsidRDefault="005340CF" w:rsidP="00FE732D">
      <w:r>
        <w:separator/>
      </w:r>
    </w:p>
  </w:endnote>
  <w:endnote w:type="continuationSeparator" w:id="0">
    <w:p w:rsidR="005340CF" w:rsidRDefault="005340C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CF" w:rsidRDefault="005340CF" w:rsidP="00FE732D">
      <w:r>
        <w:separator/>
      </w:r>
    </w:p>
  </w:footnote>
  <w:footnote w:type="continuationSeparator" w:id="0">
    <w:p w:rsidR="005340CF" w:rsidRDefault="005340C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340CF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B4537"/>
    <w:rsid w:val="008D261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2023-05-24T07:10:00Z</dcterms:created>
  <dcterms:modified xsi:type="dcterms:W3CDTF">2023-05-24T07:10:00Z</dcterms:modified>
</cp:coreProperties>
</file>